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8E" w:rsidRDefault="00443E92" w:rsidP="00E22C70">
      <w:pPr>
        <w:ind w:right="1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0D748E" w:rsidRDefault="000D748E">
      <w:pPr>
        <w:pStyle w:val="a3"/>
        <w:rPr>
          <w:sz w:val="26"/>
        </w:rPr>
      </w:pPr>
    </w:p>
    <w:p w:rsidR="000D748E" w:rsidRDefault="00443E92">
      <w:pPr>
        <w:pStyle w:val="a3"/>
        <w:spacing w:before="216"/>
        <w:ind w:left="4354" w:right="645" w:hanging="3601"/>
      </w:pPr>
      <w:r>
        <w:t>ОПИСАНИЕ И ОСОБЕННОСТИ СОДЕРЖАНИЯ МУНИЦИПАЛЬНОЙ</w:t>
      </w:r>
      <w:r>
        <w:rPr>
          <w:spacing w:val="-68"/>
        </w:rPr>
        <w:t xml:space="preserve"> </w:t>
      </w:r>
      <w:r>
        <w:t>ПРАКТИКИ</w:t>
      </w:r>
    </w:p>
    <w:p w:rsidR="000D748E" w:rsidRDefault="000D748E">
      <w:pPr>
        <w:pStyle w:val="a3"/>
        <w:rPr>
          <w:sz w:val="20"/>
        </w:rPr>
      </w:pPr>
    </w:p>
    <w:p w:rsidR="000D748E" w:rsidRDefault="000D748E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867"/>
      </w:tblGrid>
      <w:tr w:rsidR="000D748E" w:rsidTr="00EF2DB2">
        <w:trPr>
          <w:trHeight w:val="6665"/>
        </w:trPr>
        <w:tc>
          <w:tcPr>
            <w:tcW w:w="2691" w:type="dxa"/>
          </w:tcPr>
          <w:p w:rsidR="000D748E" w:rsidRDefault="00443E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0D748E" w:rsidRDefault="00443E92">
            <w:pPr>
              <w:pStyle w:val="TableParagraph"/>
              <w:spacing w:line="276" w:lineRule="auto"/>
              <w:ind w:left="105" w:right="99" w:firstLine="2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 сфере поддержки участников СВО и членов их семей;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инфраструктуры, ликвидации аварийного жилищного фонда,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 с ТКО, улучшения качества атмосферного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рождаемости,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управления,       предоставления       муниципальных      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57"/>
                <w:sz w:val="24"/>
              </w:rPr>
              <w:t xml:space="preserve"> </w:t>
            </w:r>
            <w:r w:rsidR="00A64642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инвестиционного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 развития туризма, агропромышленного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молодежной политики, развития 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),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сохранения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межнационального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proofErr w:type="gramEnd"/>
          </w:p>
          <w:p w:rsidR="000D748E" w:rsidRDefault="00443E92">
            <w:pPr>
              <w:pStyle w:val="TableParagraph"/>
              <w:spacing w:before="1"/>
              <w:ind w:left="3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Сфера  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  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представляемых   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   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</w:p>
          <w:p w:rsidR="000D748E" w:rsidRDefault="00443E92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ограничена.</w:t>
            </w:r>
          </w:p>
        </w:tc>
      </w:tr>
      <w:tr w:rsidR="000D748E" w:rsidTr="00EF2DB2">
        <w:trPr>
          <w:trHeight w:val="395"/>
        </w:trPr>
        <w:tc>
          <w:tcPr>
            <w:tcW w:w="2691" w:type="dxa"/>
          </w:tcPr>
          <w:p w:rsidR="000D748E" w:rsidRDefault="00443E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681BF9" w:rsidRDefault="005620DC" w:rsidP="005620DC">
            <w:pPr>
              <w:pStyle w:val="TableParagraph"/>
              <w:spacing w:line="270" w:lineRule="exact"/>
              <w:jc w:val="both"/>
              <w:rPr>
                <w:bCs/>
                <w:sz w:val="24"/>
              </w:rPr>
            </w:pPr>
            <w:r w:rsidRPr="0078435D">
              <w:rPr>
                <w:sz w:val="24"/>
              </w:rPr>
              <w:t xml:space="preserve">Строительство нового благоустроенного культурного объекта «Дом-музей купца А.О. Дягтерева» и </w:t>
            </w:r>
            <w:r w:rsidRPr="0078435D">
              <w:rPr>
                <w:bCs/>
              </w:rPr>
              <w:t>благоустройство прилегающей территории –</w:t>
            </w:r>
            <w:r>
              <w:t xml:space="preserve"> </w:t>
            </w:r>
            <w:r w:rsidRPr="0078435D">
              <w:rPr>
                <w:bCs/>
                <w:sz w:val="24"/>
              </w:rPr>
              <w:t>создание музея «Под открытым небом»</w:t>
            </w:r>
          </w:p>
          <w:p w:rsidR="000D748E" w:rsidRPr="00681BF9" w:rsidRDefault="005620DC" w:rsidP="005620DC">
            <w:pPr>
              <w:pStyle w:val="TableParagraph"/>
              <w:spacing w:line="270" w:lineRule="exact"/>
              <w:jc w:val="both"/>
              <w:rPr>
                <w:b/>
                <w:i/>
              </w:rPr>
            </w:pPr>
            <w:r w:rsidRPr="00681BF9">
              <w:rPr>
                <w:b/>
                <w:bCs/>
                <w:i/>
                <w:sz w:val="24"/>
              </w:rPr>
              <w:t xml:space="preserve"> </w:t>
            </w:r>
            <w:r w:rsidR="00681BF9" w:rsidRPr="00681BF9">
              <w:rPr>
                <w:b/>
                <w:bCs/>
                <w:i/>
                <w:sz w:val="24"/>
              </w:rPr>
              <w:t>"Хранители истории: сохраняя прошлое, создаем будущее"</w:t>
            </w:r>
          </w:p>
        </w:tc>
      </w:tr>
      <w:tr w:rsidR="000D748E" w:rsidTr="00EF2DB2">
        <w:trPr>
          <w:trHeight w:val="672"/>
        </w:trPr>
        <w:tc>
          <w:tcPr>
            <w:tcW w:w="2691" w:type="dxa"/>
          </w:tcPr>
          <w:p w:rsidR="000D748E" w:rsidRDefault="00443E92">
            <w:pPr>
              <w:pStyle w:val="TableParagraph"/>
              <w:tabs>
                <w:tab w:val="left" w:pos="14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0D748E" w:rsidRPr="003F1764" w:rsidRDefault="005620DC" w:rsidP="005620DC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t>Основной целью данного проекта является создание купеческого дома-музея</w:t>
            </w:r>
            <w:proofErr w:type="gramStart"/>
            <w:r>
              <w:t xml:space="preserve"> ,</w:t>
            </w:r>
            <w:proofErr w:type="gramEnd"/>
            <w:r>
              <w:t xml:space="preserve"> обеспеченного материально- техническими и иными условиями для решения его традиционных задач – хранения, обеспечения сохранности, комплектования, исследования, презентации историко-культурного наследия – материального и духовного свидетельства о купеческом наследии округа, их истории и окружающей среде, а также осуществление равного доступа каждого жителя и гостя Петуховского муниципального округа к историческому и культурному наследию.</w:t>
            </w:r>
          </w:p>
        </w:tc>
      </w:tr>
      <w:tr w:rsidR="000D748E" w:rsidTr="00EF2DB2">
        <w:trPr>
          <w:trHeight w:val="2330"/>
        </w:trPr>
        <w:tc>
          <w:tcPr>
            <w:tcW w:w="2691" w:type="dxa"/>
          </w:tcPr>
          <w:p w:rsidR="000D748E" w:rsidRDefault="00443E9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78435D" w:rsidRDefault="00A64642" w:rsidP="0078435D">
            <w:pPr>
              <w:ind w:firstLine="708"/>
              <w:jc w:val="both"/>
              <w:rPr>
                <w:spacing w:val="-1"/>
                <w:sz w:val="24"/>
              </w:rPr>
            </w:pPr>
            <w:r w:rsidRPr="003F1764">
              <w:rPr>
                <w:spacing w:val="-1"/>
                <w:sz w:val="24"/>
              </w:rPr>
              <w:t xml:space="preserve">Проект направлен на </w:t>
            </w:r>
            <w:r w:rsidR="0078435D">
              <w:rPr>
                <w:spacing w:val="-1"/>
                <w:sz w:val="24"/>
              </w:rPr>
              <w:t>сохранение культурно-исторической диафрагмы Петуховского муниципального округа.</w:t>
            </w:r>
          </w:p>
          <w:p w:rsidR="0078435D" w:rsidRPr="00F8615B" w:rsidRDefault="0078435D" w:rsidP="0078435D">
            <w:pPr>
              <w:ind w:firstLine="708"/>
              <w:jc w:val="both"/>
            </w:pPr>
            <w:r w:rsidRPr="00F8615B">
              <w:t>Музей является культурным объектом</w:t>
            </w:r>
            <w:proofErr w:type="gramStart"/>
            <w:r w:rsidRPr="00F8615B">
              <w:t xml:space="preserve"> ,</w:t>
            </w:r>
            <w:proofErr w:type="gramEnd"/>
            <w:r w:rsidRPr="00F8615B">
              <w:t xml:space="preserve"> который хранит в себе историческую линию от истоков населенного пункта , до настоящего времени . Музей рассматривается как объект , для посещения туриста , с целью изучения внутренней самобытности округа .Тем самым турист может посмотреть на быт через призму прошлых лет .</w:t>
            </w:r>
          </w:p>
          <w:p w:rsidR="0078435D" w:rsidRPr="00F8615B" w:rsidRDefault="0078435D" w:rsidP="0078435D">
            <w:pPr>
              <w:jc w:val="both"/>
            </w:pPr>
            <w:r w:rsidRPr="00F8615B">
              <w:t xml:space="preserve">Здание расположено в центре города, что удобно для учащихся (в шаговой доступности школа), воспитанников детских садов, жителей и гостей города. </w:t>
            </w:r>
          </w:p>
          <w:p w:rsidR="0078435D" w:rsidRDefault="0078435D" w:rsidP="0078435D">
            <w:pPr>
              <w:jc w:val="both"/>
            </w:pPr>
            <w:r w:rsidRPr="00F8615B">
              <w:t xml:space="preserve"> </w:t>
            </w:r>
            <w:r w:rsidRPr="00F8615B">
              <w:tab/>
              <w:t>В музее традиционно проводятся обзорные и тематические экскурсии по музею, лекции</w:t>
            </w:r>
            <w:proofErr w:type="gramStart"/>
            <w:r w:rsidRPr="00F8615B">
              <w:t xml:space="preserve"> ,</w:t>
            </w:r>
            <w:proofErr w:type="gramEnd"/>
            <w:r w:rsidRPr="00F8615B">
              <w:t xml:space="preserve"> уроки, праздники традиционного народного календаря ,событийные мероприятия, мастер-классы , </w:t>
            </w:r>
            <w:r w:rsidRPr="00F8615B">
              <w:lastRenderedPageBreak/>
              <w:t xml:space="preserve">интерактивные программы. </w:t>
            </w:r>
          </w:p>
          <w:p w:rsidR="0078435D" w:rsidRPr="00F8615B" w:rsidRDefault="0078435D" w:rsidP="0078435D">
            <w:pPr>
              <w:ind w:firstLine="708"/>
              <w:jc w:val="both"/>
            </w:pPr>
            <w:r>
              <w:t>Музей - это т</w:t>
            </w:r>
            <w:r w:rsidRPr="009B391B">
              <w:t>уристический центр города Петухово это территория</w:t>
            </w:r>
            <w:r>
              <w:t>,</w:t>
            </w:r>
            <w:r w:rsidRPr="009B391B">
              <w:t xml:space="preserve"> располагающа</w:t>
            </w:r>
            <w:r>
              <w:t xml:space="preserve">я </w:t>
            </w:r>
            <w:r w:rsidRPr="009B391B">
              <w:t>туристскими ресурсами. В концепции туристического центра определены туристические</w:t>
            </w:r>
            <w:r>
              <w:t xml:space="preserve"> </w:t>
            </w:r>
            <w:r w:rsidRPr="009B391B">
              <w:t>экскурсии для туристов отдыхающих  в санатории Озеро Медвежье, как организованные</w:t>
            </w:r>
            <w:r>
              <w:t xml:space="preserve"> </w:t>
            </w:r>
            <w:r w:rsidRPr="009B391B">
              <w:t>группы</w:t>
            </w:r>
            <w:proofErr w:type="gramStart"/>
            <w:r w:rsidRPr="009B391B">
              <w:t xml:space="preserve"> ,</w:t>
            </w:r>
            <w:proofErr w:type="gramEnd"/>
            <w:r w:rsidRPr="009B391B">
              <w:t>так и горожан,</w:t>
            </w:r>
            <w:r>
              <w:t xml:space="preserve"> </w:t>
            </w:r>
            <w:r w:rsidRPr="009B391B">
              <w:t>желающих окунуться в историческое пространство. Основные</w:t>
            </w:r>
            <w:r>
              <w:t xml:space="preserve"> </w:t>
            </w:r>
            <w:r w:rsidRPr="009B391B">
              <w:t xml:space="preserve">объекты туристического </w:t>
            </w:r>
            <w:r>
              <w:t>показа</w:t>
            </w:r>
            <w:r w:rsidRPr="009B391B">
              <w:t xml:space="preserve"> города Петухово </w:t>
            </w:r>
            <w:proofErr w:type="gramStart"/>
            <w:r w:rsidRPr="009B391B">
              <w:t>систематизированы в туристические</w:t>
            </w:r>
            <w:r>
              <w:t xml:space="preserve"> </w:t>
            </w:r>
            <w:r w:rsidRPr="009B391B">
              <w:t>маршруты посвящены</w:t>
            </w:r>
            <w:proofErr w:type="gramEnd"/>
            <w:r w:rsidRPr="009B391B">
              <w:t xml:space="preserve"> историческим, архитектурным и религиозным ресурсам.</w:t>
            </w:r>
          </w:p>
          <w:p w:rsidR="0078435D" w:rsidRPr="00F8615B" w:rsidRDefault="0078435D" w:rsidP="0078435D">
            <w:pPr>
              <w:ind w:firstLine="708"/>
              <w:jc w:val="both"/>
            </w:pPr>
            <w:r w:rsidRPr="00F8615B">
              <w:t>Петуховский исторический музе</w:t>
            </w:r>
            <w:proofErr w:type="gramStart"/>
            <w:r w:rsidRPr="00F8615B">
              <w:t>й-</w:t>
            </w:r>
            <w:proofErr w:type="gramEnd"/>
            <w:r w:rsidRPr="00F8615B">
              <w:t xml:space="preserve">   центр притяжения, связующий элемент</w:t>
            </w:r>
            <w:r>
              <w:t xml:space="preserve"> </w:t>
            </w:r>
            <w:r w:rsidRPr="00F8615B">
              <w:t>вокзала  и площади, одна из главных зон приветствия туристов и жителей — транспортные</w:t>
            </w:r>
            <w:r>
              <w:t xml:space="preserve"> </w:t>
            </w:r>
            <w:proofErr w:type="spellStart"/>
            <w:r w:rsidRPr="00F8615B">
              <w:t>хабы</w:t>
            </w:r>
            <w:proofErr w:type="spellEnd"/>
            <w:r w:rsidRPr="00F8615B">
              <w:t xml:space="preserve"> и основные точки прибытия туристов (ж/д вокзал, автовокзал)  соединены с в единое целое. </w:t>
            </w:r>
          </w:p>
          <w:p w:rsidR="0078435D" w:rsidRPr="00F8615B" w:rsidRDefault="0078435D" w:rsidP="0078435D">
            <w:pPr>
              <w:ind w:firstLine="708"/>
              <w:jc w:val="both"/>
            </w:pPr>
            <w:r w:rsidRPr="00F8615B">
              <w:t>Музей –  территория</w:t>
            </w:r>
            <w:proofErr w:type="gramStart"/>
            <w:r w:rsidRPr="00F8615B">
              <w:t xml:space="preserve"> ,</w:t>
            </w:r>
            <w:proofErr w:type="gramEnd"/>
            <w:r w:rsidRPr="00F8615B">
              <w:t xml:space="preserve"> напрямую затрагиваемая влиянием проекта туристского кода центра города Петухово, в рамках  туристического маршрута по оси города Петухово   «СВЯЗЫВАЯ ВРЕМЕНА И ПРОСТРАНСТВА ГОРОДА ПЕТУХОВО».</w:t>
            </w:r>
          </w:p>
          <w:p w:rsidR="0078435D" w:rsidRDefault="0078435D" w:rsidP="0078435D">
            <w:pPr>
              <w:ind w:firstLine="708"/>
              <w:jc w:val="both"/>
            </w:pPr>
            <w:r w:rsidRPr="00F8615B">
              <w:t>Достопримечательности и объекты просмотра, включенные в маршрут туристского центра города Петухово  закольцованы в единую туристическую ось, (Петуховский исторический музей-м</w:t>
            </w:r>
            <w:r w:rsidRPr="00BE30EB">
              <w:t>узей Петуха</w:t>
            </w:r>
            <w:r w:rsidRPr="00F8615B">
              <w:t>-п</w:t>
            </w:r>
            <w:r w:rsidRPr="00BE30EB">
              <w:t>арк Юбилейный</w:t>
            </w:r>
            <w:r w:rsidRPr="00F8615B">
              <w:t>-</w:t>
            </w:r>
            <w:r w:rsidRPr="00BE30EB">
              <w:t>Арт-объект «Я люблю Петухово»</w:t>
            </w:r>
            <w:r w:rsidRPr="00F8615B">
              <w:t>- Храм Богоявления Господня-к</w:t>
            </w:r>
            <w:r w:rsidRPr="00BE30EB">
              <w:t xml:space="preserve">упеческие дома </w:t>
            </w:r>
            <w:proofErr w:type="spellStart"/>
            <w:r w:rsidRPr="00BE30EB">
              <w:t>А.О.Дягтерев</w:t>
            </w:r>
            <w:proofErr w:type="gramStart"/>
            <w:r w:rsidRPr="00BE30EB">
              <w:t>а</w:t>
            </w:r>
            <w:proofErr w:type="spellEnd"/>
            <w:r w:rsidRPr="00F8615B">
              <w:t>-</w:t>
            </w:r>
            <w:proofErr w:type="gramEnd"/>
            <w:r w:rsidRPr="00F8615B">
              <w:t xml:space="preserve"> </w:t>
            </w:r>
            <w:proofErr w:type="spellStart"/>
            <w:r w:rsidRPr="00BE30EB">
              <w:t>Петуховская</w:t>
            </w:r>
            <w:proofErr w:type="spellEnd"/>
            <w:r w:rsidRPr="00BE30EB">
              <w:t xml:space="preserve"> СОШ</w:t>
            </w:r>
            <w:r w:rsidRPr="00F8615B">
              <w:t>-в</w:t>
            </w:r>
            <w:r w:rsidRPr="00BE30EB">
              <w:t>окзал</w:t>
            </w:r>
            <w:r w:rsidRPr="00F8615B">
              <w:t>-п</w:t>
            </w:r>
            <w:r w:rsidRPr="00BE30EB">
              <w:t>ервый памятник в Зауралье ,</w:t>
            </w:r>
            <w:r>
              <w:t xml:space="preserve"> </w:t>
            </w:r>
            <w:proofErr w:type="spellStart"/>
            <w:r w:rsidRPr="00BE30EB">
              <w:t>В.И.Ленину</w:t>
            </w:r>
            <w:proofErr w:type="spellEnd"/>
            <w:r w:rsidRPr="00F8615B">
              <w:t>-т</w:t>
            </w:r>
            <w:r w:rsidRPr="00BE30EB">
              <w:t>орговые павильоны</w:t>
            </w:r>
            <w:r w:rsidRPr="00F8615B">
              <w:t>-с</w:t>
            </w:r>
            <w:r w:rsidRPr="00BE30EB">
              <w:t>квер участникам ликвидации последствий аварий на Чернобыльской АЭС и «МАЯК»</w:t>
            </w:r>
            <w:r w:rsidRPr="00F8615B">
              <w:t>- к</w:t>
            </w:r>
            <w:r w:rsidRPr="00BE30EB">
              <w:t xml:space="preserve">упеческие дома  А.Ф. </w:t>
            </w:r>
            <w:proofErr w:type="spellStart"/>
            <w:r w:rsidRPr="00BE30EB">
              <w:t>Кармацкого</w:t>
            </w:r>
            <w:proofErr w:type="spellEnd"/>
            <w:r w:rsidRPr="00F8615B">
              <w:t xml:space="preserve"> – набережная- ф</w:t>
            </w:r>
            <w:r w:rsidRPr="00BE30EB">
              <w:t>изкультурно-оздоровительный комплекс</w:t>
            </w:r>
            <w:r w:rsidRPr="00F8615B">
              <w:t>-а</w:t>
            </w:r>
            <w:r w:rsidRPr="00BE30EB">
              <w:t>мфитеатр под открытым небом</w:t>
            </w:r>
            <w:r w:rsidRPr="00F8615B">
              <w:t>- новые объекты после реализации проекта благоустройства площади</w:t>
            </w:r>
            <w:r>
              <w:t xml:space="preserve">). </w:t>
            </w:r>
          </w:p>
          <w:p w:rsidR="0078435D" w:rsidRDefault="0078435D" w:rsidP="0078435D">
            <w:pPr>
              <w:ind w:firstLine="708"/>
              <w:jc w:val="both"/>
            </w:pPr>
            <w:r>
              <w:t>Музей является не только исторической составляющей, туристическим объектом для посещения</w:t>
            </w:r>
            <w:proofErr w:type="gramStart"/>
            <w:r>
              <w:t xml:space="preserve"> ,</w:t>
            </w:r>
            <w:proofErr w:type="gramEnd"/>
            <w:r>
              <w:t xml:space="preserve"> но и туристка-информационным центром, где любой желающий может получить информацию  по туристической инфраструктуре Петуховского муниципального округа, приобрести туристический сувенир, а для мастеров-ремесленников – это возможность продемонстрировать свои изделия на персональных выставках или реализовать в ремесленной лавке, что в свою очередь пользуется спросом у туриста.</w:t>
            </w:r>
          </w:p>
          <w:p w:rsidR="0078435D" w:rsidRPr="00F8615B" w:rsidRDefault="0078435D" w:rsidP="0078435D"/>
          <w:p w:rsidR="007F09AE" w:rsidRPr="003F1764" w:rsidRDefault="007F09AE" w:rsidP="0029485A">
            <w:pPr>
              <w:pStyle w:val="TableParagraph"/>
              <w:ind w:left="105" w:right="142"/>
              <w:jc w:val="both"/>
              <w:rPr>
                <w:spacing w:val="-1"/>
                <w:sz w:val="24"/>
              </w:rPr>
            </w:pPr>
          </w:p>
        </w:tc>
      </w:tr>
      <w:tr w:rsidR="000D748E" w:rsidTr="00EF2DB2">
        <w:trPr>
          <w:trHeight w:val="1499"/>
        </w:trPr>
        <w:tc>
          <w:tcPr>
            <w:tcW w:w="2691" w:type="dxa"/>
          </w:tcPr>
          <w:p w:rsidR="000D748E" w:rsidRDefault="00443E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867" w:type="dxa"/>
          </w:tcPr>
          <w:p w:rsidR="0078435D" w:rsidRPr="0078435D" w:rsidRDefault="0078435D" w:rsidP="0078435D">
            <w:pPr>
              <w:ind w:right="142" w:firstLine="567"/>
              <w:jc w:val="both"/>
            </w:pPr>
            <w:r w:rsidRPr="0078435D">
              <w:t>Музей деревянного зодчества и крестьянского быта — экспозиции  под открытым небом, которые пользуются интересом у туристов.</w:t>
            </w:r>
          </w:p>
          <w:p w:rsidR="0078435D" w:rsidRPr="0078435D" w:rsidRDefault="0078435D" w:rsidP="0078435D">
            <w:pPr>
              <w:ind w:right="142" w:firstLine="567"/>
              <w:jc w:val="both"/>
            </w:pPr>
            <w:r w:rsidRPr="0078435D">
              <w:tab/>
            </w:r>
            <w:proofErr w:type="gramStart"/>
            <w:r w:rsidRPr="0078435D">
              <w:t>Арт</w:t>
            </w:r>
            <w:proofErr w:type="gramEnd"/>
            <w:r w:rsidRPr="0078435D">
              <w:t xml:space="preserve"> объект мельница, декоративный колодец,  телега и прочее, что   впишутся в  комплекс по открытым небом. Причины их популярности и неуклонного количественного роста во многом объясняются значительно большими возможностями сохранения и демонстрации объектов, позволяющими показывать их комплексно и всесторонне, размещая, предметы быта и орудия труда, произведения искусства в обстановке, близкой </w:t>
            </w:r>
            <w:proofErr w:type="gramStart"/>
            <w:r w:rsidRPr="0078435D">
              <w:t>к</w:t>
            </w:r>
            <w:proofErr w:type="gramEnd"/>
            <w:r w:rsidRPr="0078435D">
              <w:t xml:space="preserve"> естественной, в единстве с историческим и природным окружением. Музей под  открытым небом напрямую связан с </w:t>
            </w:r>
            <w:r w:rsidRPr="0078435D">
              <w:rPr>
                <w:b/>
                <w:bCs/>
                <w:i/>
                <w:iCs/>
              </w:rPr>
              <w:t xml:space="preserve">«Дом-музей  купца </w:t>
            </w:r>
            <w:proofErr w:type="spellStart"/>
            <w:r w:rsidRPr="0078435D">
              <w:rPr>
                <w:b/>
                <w:bCs/>
                <w:i/>
                <w:iCs/>
              </w:rPr>
              <w:t>А.О.Дягтерева</w:t>
            </w:r>
            <w:proofErr w:type="spellEnd"/>
            <w:r w:rsidRPr="0078435D">
              <w:rPr>
                <w:b/>
                <w:bCs/>
                <w:i/>
                <w:iCs/>
              </w:rPr>
              <w:t xml:space="preserve">"  </w:t>
            </w:r>
            <w:r w:rsidRPr="0078435D">
              <w:t xml:space="preserve">и входит в  маршрут выходного дня, который точно понравится и взрослым, и детям. </w:t>
            </w:r>
          </w:p>
          <w:p w:rsidR="006553EC" w:rsidRPr="003F1764" w:rsidRDefault="0078435D" w:rsidP="0078435D">
            <w:pPr>
              <w:ind w:right="142" w:firstLine="567"/>
              <w:jc w:val="both"/>
            </w:pPr>
            <w:r w:rsidRPr="0078435D">
              <w:tab/>
              <w:t xml:space="preserve">Выставка - </w:t>
            </w:r>
            <w:proofErr w:type="gramStart"/>
            <w:r w:rsidRPr="0078435D">
              <w:t>арт</w:t>
            </w:r>
            <w:proofErr w:type="gramEnd"/>
            <w:r w:rsidRPr="0078435D">
              <w:t xml:space="preserve"> объект «Наличники Петуховского края» резные наличники, ставни, рамы. Да и сама экспозиция расположена на старинном доме, что тоже несет некий символизм. Цель данной выставки наличников - привлечь внимание к истории и  культурному наследию. Хотелось бы, чтобы как можно больше частичек старины сохранялось и радовало глаз горожан и туристов. Сохранение особо ценных элементов деревянного архитектурного зодчества </w:t>
            </w:r>
            <w:r w:rsidRPr="0078435D">
              <w:lastRenderedPageBreak/>
              <w:t xml:space="preserve">Петуховского края 18-20 веков,  не включённых в перечень объектов культурного наследия (местного, регионального или федерального значения) посредством создания музея наличников под открытым небом. </w:t>
            </w:r>
          </w:p>
        </w:tc>
      </w:tr>
      <w:tr w:rsidR="000D748E" w:rsidTr="00EF2DB2">
        <w:trPr>
          <w:trHeight w:val="827"/>
        </w:trPr>
        <w:tc>
          <w:tcPr>
            <w:tcW w:w="2691" w:type="dxa"/>
          </w:tcPr>
          <w:p w:rsidR="000D748E" w:rsidRDefault="00443E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Контактные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6867" w:type="dxa"/>
          </w:tcPr>
          <w:p w:rsidR="001632D4" w:rsidRDefault="00443E92" w:rsidP="001632D4">
            <w:pPr>
              <w:pStyle w:val="TableParagraph"/>
              <w:ind w:left="105"/>
              <w:rPr>
                <w:spacing w:val="-6"/>
                <w:sz w:val="24"/>
              </w:rPr>
            </w:pPr>
            <w:r>
              <w:rPr>
                <w:sz w:val="24"/>
              </w:rPr>
              <w:t>Комментарий:</w:t>
            </w:r>
            <w:r>
              <w:rPr>
                <w:spacing w:val="-6"/>
                <w:sz w:val="24"/>
              </w:rPr>
              <w:t xml:space="preserve"> </w:t>
            </w:r>
            <w:r w:rsidR="00C31159">
              <w:rPr>
                <w:spacing w:val="-6"/>
                <w:sz w:val="24"/>
              </w:rPr>
              <w:t xml:space="preserve"> </w:t>
            </w:r>
            <w:proofErr w:type="spellStart"/>
            <w:r w:rsidR="001632D4">
              <w:rPr>
                <w:spacing w:val="-6"/>
                <w:sz w:val="24"/>
              </w:rPr>
              <w:t>Вятчинина</w:t>
            </w:r>
            <w:proofErr w:type="spellEnd"/>
            <w:r w:rsidR="001632D4">
              <w:rPr>
                <w:spacing w:val="-6"/>
                <w:sz w:val="24"/>
              </w:rPr>
              <w:t xml:space="preserve"> Оксана Викторовна, управляющий </w:t>
            </w:r>
            <w:proofErr w:type="gramStart"/>
            <w:r w:rsidR="001632D4">
              <w:rPr>
                <w:spacing w:val="-6"/>
                <w:sz w:val="24"/>
              </w:rPr>
              <w:t>делами-руководитель</w:t>
            </w:r>
            <w:proofErr w:type="gramEnd"/>
            <w:r w:rsidR="001632D4">
              <w:rPr>
                <w:spacing w:val="-6"/>
                <w:sz w:val="24"/>
              </w:rPr>
              <w:t xml:space="preserve"> аппарата Администрации Петуховского муниципального округа, 89125735167, </w:t>
            </w:r>
            <w:r w:rsidR="001632D4" w:rsidRPr="006270FF">
              <w:rPr>
                <w:spacing w:val="-6"/>
                <w:sz w:val="24"/>
              </w:rPr>
              <w:t>upravdelami@admpr.ru</w:t>
            </w:r>
          </w:p>
          <w:p w:rsidR="001632D4" w:rsidRDefault="001632D4">
            <w:pPr>
              <w:pStyle w:val="TableParagraph"/>
              <w:ind w:left="105"/>
              <w:rPr>
                <w:spacing w:val="-6"/>
                <w:sz w:val="24"/>
              </w:rPr>
            </w:pPr>
          </w:p>
          <w:p w:rsidR="00C31159" w:rsidRDefault="00C31159">
            <w:pPr>
              <w:pStyle w:val="TableParagraph"/>
              <w:ind w:left="105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Горохова Татьяна Леонидовна, директор МБОУ «Центр культуры Петуховского муниципального округа» 89125743795; </w:t>
            </w:r>
            <w:r w:rsidRPr="00C31159">
              <w:rPr>
                <w:spacing w:val="-6"/>
                <w:sz w:val="24"/>
              </w:rPr>
              <w:t>otdelkultu@mail.ru</w:t>
            </w:r>
          </w:p>
          <w:p w:rsidR="00A64642" w:rsidRDefault="00A64642">
            <w:pPr>
              <w:pStyle w:val="TableParagraph"/>
              <w:tabs>
                <w:tab w:val="left" w:pos="1218"/>
                <w:tab w:val="left" w:pos="2770"/>
                <w:tab w:val="left" w:pos="3866"/>
                <w:tab w:val="left" w:pos="4621"/>
              </w:tabs>
              <w:spacing w:line="261" w:lineRule="exact"/>
              <w:ind w:left="105"/>
              <w:rPr>
                <w:sz w:val="24"/>
              </w:rPr>
            </w:pPr>
          </w:p>
        </w:tc>
      </w:tr>
    </w:tbl>
    <w:p w:rsidR="000D748E" w:rsidRDefault="000D748E">
      <w:pPr>
        <w:spacing w:line="261" w:lineRule="exact"/>
        <w:rPr>
          <w:sz w:val="24"/>
        </w:rPr>
      </w:pPr>
    </w:p>
    <w:p w:rsidR="003F1764" w:rsidRDefault="003F1764">
      <w:pPr>
        <w:spacing w:line="261" w:lineRule="exact"/>
        <w:rPr>
          <w:sz w:val="24"/>
        </w:rPr>
      </w:pPr>
    </w:p>
    <w:p w:rsidR="003F1764" w:rsidRDefault="003F1764">
      <w:pPr>
        <w:spacing w:line="261" w:lineRule="exact"/>
        <w:rPr>
          <w:sz w:val="24"/>
        </w:rPr>
      </w:pPr>
    </w:p>
    <w:p w:rsidR="003F1764" w:rsidRDefault="003F1764">
      <w:pPr>
        <w:spacing w:line="261" w:lineRule="exac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</w:p>
    <w:p w:rsidR="003F1764" w:rsidRDefault="003F1764" w:rsidP="003F1764">
      <w:pPr>
        <w:spacing w:before="90"/>
        <w:ind w:right="124"/>
        <w:jc w:val="right"/>
        <w:rPr>
          <w:sz w:val="24"/>
        </w:rPr>
      </w:pPr>
      <w:bookmarkStart w:id="0" w:name="_GoBack"/>
      <w:bookmarkEnd w:id="0"/>
    </w:p>
    <w:sectPr w:rsidR="003F1764" w:rsidSect="005C6615">
      <w:pgSz w:w="11910" w:h="16840"/>
      <w:pgMar w:top="126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T Firs Neue Light">
    <w:altName w:val="TT Firs Neue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3D8E"/>
    <w:multiLevelType w:val="hybridMultilevel"/>
    <w:tmpl w:val="6EA41E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112409"/>
    <w:multiLevelType w:val="hybridMultilevel"/>
    <w:tmpl w:val="2BCEC5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F9434E2"/>
    <w:multiLevelType w:val="hybridMultilevel"/>
    <w:tmpl w:val="264A3A18"/>
    <w:lvl w:ilvl="0" w:tplc="274A93EC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D2546E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5F7A3B4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6E241D2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81F28C44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75CA4F7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59BAC754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8A3234B0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D38415E0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8E"/>
    <w:rsid w:val="000D748E"/>
    <w:rsid w:val="001632D4"/>
    <w:rsid w:val="001F07BE"/>
    <w:rsid w:val="0029485A"/>
    <w:rsid w:val="003F1764"/>
    <w:rsid w:val="00443E92"/>
    <w:rsid w:val="005620DC"/>
    <w:rsid w:val="005C6615"/>
    <w:rsid w:val="006553EC"/>
    <w:rsid w:val="00681BF9"/>
    <w:rsid w:val="007169C8"/>
    <w:rsid w:val="0078435D"/>
    <w:rsid w:val="007D225A"/>
    <w:rsid w:val="007F09AE"/>
    <w:rsid w:val="0084437F"/>
    <w:rsid w:val="00A64642"/>
    <w:rsid w:val="00AD520E"/>
    <w:rsid w:val="00C31159"/>
    <w:rsid w:val="00E22C70"/>
    <w:rsid w:val="00ED06DF"/>
    <w:rsid w:val="00EF2DB2"/>
    <w:rsid w:val="00F0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4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748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D748E"/>
    <w:pPr>
      <w:ind w:left="218"/>
      <w:outlineLvl w:val="1"/>
    </w:pPr>
    <w:rPr>
      <w:b/>
      <w:bCs/>
      <w:sz w:val="28"/>
      <w:szCs w:val="28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0D748E"/>
    <w:pPr>
      <w:ind w:left="218" w:firstLine="283"/>
    </w:pPr>
  </w:style>
  <w:style w:type="paragraph" w:customStyle="1" w:styleId="TableParagraph">
    <w:name w:val="Table Paragraph"/>
    <w:basedOn w:val="a"/>
    <w:uiPriority w:val="1"/>
    <w:qFormat/>
    <w:rsid w:val="000D748E"/>
    <w:pPr>
      <w:ind w:left="107"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EF2DB2"/>
    <w:rPr>
      <w:rFonts w:ascii="Times New Roman" w:eastAsia="Times New Roman" w:hAnsi="Times New Roman" w:cs="Times New Roman"/>
      <w:lang w:val="ru-RU"/>
    </w:rPr>
  </w:style>
  <w:style w:type="character" w:customStyle="1" w:styleId="A15">
    <w:name w:val="A15"/>
    <w:uiPriority w:val="99"/>
    <w:rsid w:val="0029485A"/>
    <w:rPr>
      <w:rFonts w:cs="TT Firs Neue Light"/>
      <w:color w:val="211D1E"/>
      <w:sz w:val="26"/>
      <w:szCs w:val="26"/>
    </w:rPr>
  </w:style>
  <w:style w:type="paragraph" w:customStyle="1" w:styleId="12">
    <w:name w:val="Заголовок 12"/>
    <w:basedOn w:val="a"/>
    <w:uiPriority w:val="1"/>
    <w:qFormat/>
    <w:rsid w:val="003F1764"/>
    <w:pPr>
      <w:ind w:left="218"/>
      <w:outlineLvl w:val="1"/>
    </w:pPr>
    <w:rPr>
      <w:b/>
      <w:bCs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843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4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748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D748E"/>
    <w:pPr>
      <w:ind w:left="218"/>
      <w:outlineLvl w:val="1"/>
    </w:pPr>
    <w:rPr>
      <w:b/>
      <w:bCs/>
      <w:sz w:val="28"/>
      <w:szCs w:val="28"/>
    </w:rPr>
  </w:style>
  <w:style w:type="paragraph" w:styleId="a4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5"/>
    <w:uiPriority w:val="34"/>
    <w:qFormat/>
    <w:rsid w:val="000D748E"/>
    <w:pPr>
      <w:ind w:left="218" w:firstLine="283"/>
    </w:pPr>
  </w:style>
  <w:style w:type="paragraph" w:customStyle="1" w:styleId="TableParagraph">
    <w:name w:val="Table Paragraph"/>
    <w:basedOn w:val="a"/>
    <w:uiPriority w:val="1"/>
    <w:qFormat/>
    <w:rsid w:val="000D748E"/>
    <w:pPr>
      <w:ind w:left="107"/>
    </w:p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4"/>
    <w:uiPriority w:val="34"/>
    <w:locked/>
    <w:rsid w:val="00EF2DB2"/>
    <w:rPr>
      <w:rFonts w:ascii="Times New Roman" w:eastAsia="Times New Roman" w:hAnsi="Times New Roman" w:cs="Times New Roman"/>
      <w:lang w:val="ru-RU"/>
    </w:rPr>
  </w:style>
  <w:style w:type="character" w:customStyle="1" w:styleId="A15">
    <w:name w:val="A15"/>
    <w:uiPriority w:val="99"/>
    <w:rsid w:val="0029485A"/>
    <w:rPr>
      <w:rFonts w:cs="TT Firs Neue Light"/>
      <w:color w:val="211D1E"/>
      <w:sz w:val="26"/>
      <w:szCs w:val="26"/>
    </w:rPr>
  </w:style>
  <w:style w:type="paragraph" w:customStyle="1" w:styleId="12">
    <w:name w:val="Заголовок 12"/>
    <w:basedOn w:val="a"/>
    <w:uiPriority w:val="1"/>
    <w:qFormat/>
    <w:rsid w:val="003F1764"/>
    <w:pPr>
      <w:ind w:left="218"/>
      <w:outlineLvl w:val="1"/>
    </w:pPr>
    <w:rPr>
      <w:b/>
      <w:bCs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8435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Чермашенцева Элла Гедиминовна</dc:creator>
  <cp:lastModifiedBy>RePack by Diakov</cp:lastModifiedBy>
  <cp:revision>2</cp:revision>
  <dcterms:created xsi:type="dcterms:W3CDTF">2024-10-07T11:31:00Z</dcterms:created>
  <dcterms:modified xsi:type="dcterms:W3CDTF">2024-10-07T11:31:00Z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</Properties>
</file>